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E9CA00">
      <w:pPr>
        <w:spacing w:line="720" w:lineRule="auto"/>
        <w:ind w:left="0" w:leftChars="0" w:firstLine="0" w:firstLine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安庆联动属具中国制造网英文站服务唯一来源采购公告</w:t>
      </w:r>
    </w:p>
    <w:p w14:paraId="36783DD1">
      <w:pPr>
        <w:spacing w:line="480" w:lineRule="auto"/>
        <w:ind w:left="0" w:leftChars="0" w:firstLine="301" w:firstLineChars="1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一、项目信息</w:t>
      </w:r>
    </w:p>
    <w:p w14:paraId="6EC31237"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1.项目名称：</w:t>
      </w:r>
      <w:r>
        <w:rPr>
          <w:rFonts w:hint="eastAsia"/>
          <w:b w:val="0"/>
          <w:bCs w:val="0"/>
          <w:lang w:val="en-US" w:eastAsia="zh-CN"/>
        </w:rPr>
        <w:t>安庆联动属具中国制造网英文站</w:t>
      </w:r>
      <w:r>
        <w:rPr>
          <w:rFonts w:hint="eastAsia"/>
          <w:lang w:val="en-US" w:eastAsia="zh-CN"/>
        </w:rPr>
        <w:t>项目</w:t>
      </w:r>
    </w:p>
    <w:p w14:paraId="2BC5B881"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2.拟采购的货物或服务的说明</w:t>
      </w:r>
      <w:r>
        <w:rPr>
          <w:rFonts w:hint="eastAsia"/>
          <w:lang w:val="en-US" w:eastAsia="zh-CN"/>
        </w:rPr>
        <w:t>：</w:t>
      </w:r>
    </w:p>
    <w:tbl>
      <w:tblPr>
        <w:tblStyle w:val="16"/>
        <w:tblW w:w="8980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3"/>
        <w:gridCol w:w="4969"/>
        <w:gridCol w:w="2475"/>
      </w:tblGrid>
      <w:tr w14:paraId="355197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651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AF93A9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服务内容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EE55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服务期</w:t>
            </w:r>
          </w:p>
        </w:tc>
      </w:tr>
      <w:tr w14:paraId="4F344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0" w:hRule="atLeast"/>
        </w:trPr>
        <w:tc>
          <w:tcPr>
            <w:tcW w:w="0" w:type="auto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722C0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36"/>
                <w:rFonts w:hint="eastAsia"/>
                <w:lang w:val="en-US" w:eastAsia="zh-CN" w:bidi="ar"/>
              </w:rPr>
              <w:t>中国制造网英文站服务</w:t>
            </w:r>
            <w:r>
              <w:rPr>
                <w:rStyle w:val="36"/>
                <w:lang w:val="en-US" w:eastAsia="zh-CN" w:bidi="ar"/>
              </w:rPr>
              <w:t>高级客户级别：</w:t>
            </w:r>
            <w:r>
              <w:rPr>
                <w:rStyle w:val="37"/>
                <w:lang w:val="en-US" w:eastAsia="zh-CN" w:bidi="ar"/>
              </w:rPr>
              <w:t>钻石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EACE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615C3B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139D6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增值服务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5205C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位置/内容/数量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9935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center"/>
              <w:textAlignment w:val="center"/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服务期</w:t>
            </w:r>
          </w:p>
        </w:tc>
      </w:tr>
      <w:tr w14:paraId="49DB51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7FEF4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9DB5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forklift part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89E35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35D866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1385F5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D58B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forklift attachment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032F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082C09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D6DD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9BABC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forklift rotator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58A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01882B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194A3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B420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sideshifter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24827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792152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658E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9640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paper roll clamp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549AB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2AEBB2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6E568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307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fork positioner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6036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32AE4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EE25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2CFEE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多语言版关键词名列前茅：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俄语-запчасть для вилочных погрузчиков(forklift part)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A669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4540EE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712E24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名列前茅</w:t>
            </w:r>
          </w:p>
        </w:tc>
        <w:tc>
          <w:tcPr>
            <w:tcW w:w="4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397D2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多语言版关键词名列前茅：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西班牙语-parte de carretilla elevadora(forklift part)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0310E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自2024年12月27日</w:t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至2027年12月26日</w:t>
            </w:r>
          </w:p>
        </w:tc>
      </w:tr>
      <w:tr w14:paraId="0DF082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B7BB3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产品简介视频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1EB58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不超过3个产品；仅提供一次上门拍摄服务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3DCE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高级客户服务期内</w:t>
            </w:r>
          </w:p>
        </w:tc>
      </w:tr>
      <w:tr w14:paraId="1321B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6F0E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产品简介视频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385823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不超过3个产品；仅提供一次上门拍摄服务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978B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高级客户服务期内</w:t>
            </w:r>
          </w:p>
        </w:tc>
      </w:tr>
      <w:tr w14:paraId="0C621C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AD316E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产品简介视频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7EEC0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不超过3个产品；仅提供一次上门拍摄服务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19E7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高级客户服务期内</w:t>
            </w:r>
          </w:p>
        </w:tc>
      </w:tr>
      <w:tr w14:paraId="5179F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F4E80C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产品简介视频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700D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不超过3个产品；仅提供一次上门拍摄服务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7CED9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高级客户服务期内</w:t>
            </w:r>
          </w:p>
        </w:tc>
      </w:tr>
      <w:tr w14:paraId="519ABB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E27249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产品简介视频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6F9A7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不超过3个产品；仅提供一次上门拍摄服务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2CCD0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高级客户服务期内</w:t>
            </w:r>
          </w:p>
        </w:tc>
      </w:tr>
      <w:tr w14:paraId="5636C1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02E89C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产品简介视频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81004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不超过3个产品；仅提供一次上门拍摄服务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7A94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8" w:lineRule="auto"/>
              <w:jc w:val="left"/>
              <w:textAlignment w:val="center"/>
              <w:rPr>
                <w:rFonts w:hint="eastAsia" w:ascii="等线" w:hAnsi="等线" w:eastAsia="等线" w:cs="等线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高级客户服务期内</w:t>
            </w:r>
          </w:p>
        </w:tc>
      </w:tr>
    </w:tbl>
    <w:p w14:paraId="781F7C49">
      <w:pPr>
        <w:spacing w:line="480" w:lineRule="auto"/>
        <w:ind w:left="0" w:leftChars="0" w:firstLine="602" w:firstLineChars="200"/>
        <w:jc w:val="left"/>
        <w:rPr>
          <w:rFonts w:hint="eastAsia"/>
          <w:lang w:val="en-US" w:eastAsia="zh-CN"/>
        </w:rPr>
      </w:pPr>
      <w:r>
        <w:rPr>
          <w:rFonts w:hint="eastAsia"/>
          <w:b/>
          <w:bCs/>
          <w:lang w:val="en-US" w:eastAsia="zh-CN"/>
        </w:rPr>
        <w:t>3.服务周期：</w:t>
      </w:r>
      <w:r>
        <w:rPr>
          <w:rFonts w:hint="eastAsia"/>
          <w:lang w:val="en-US" w:eastAsia="zh-CN"/>
        </w:rPr>
        <w:t>3年</w:t>
      </w:r>
    </w:p>
    <w:p w14:paraId="20F98B26"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二、拟定供应商信息</w:t>
      </w:r>
    </w:p>
    <w:p w14:paraId="0AE63960">
      <w:pPr>
        <w:spacing w:line="480" w:lineRule="auto"/>
        <w:ind w:left="0" w:leftChars="0" w:firstLine="602" w:firstLineChars="2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1.名称：</w:t>
      </w:r>
      <w:r>
        <w:rPr>
          <w:rFonts w:hint="eastAsia"/>
          <w:b w:val="0"/>
          <w:bCs w:val="0"/>
          <w:lang w:val="en-US" w:eastAsia="zh-CN"/>
        </w:rPr>
        <w:t>焦点科技股份有限公司</w:t>
      </w:r>
    </w:p>
    <w:p w14:paraId="74988A5F">
      <w:pPr>
        <w:spacing w:line="480" w:lineRule="auto"/>
        <w:ind w:left="0" w:leftChars="0" w:firstLine="602" w:firstLineChars="2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2.地址</w:t>
      </w:r>
      <w:r>
        <w:rPr>
          <w:rFonts w:hint="eastAsia"/>
          <w:b w:val="0"/>
          <w:bCs w:val="0"/>
          <w:lang w:val="en-US" w:eastAsia="zh-CN"/>
        </w:rPr>
        <w:t>：江苏省南京市江北新区丽景路7号</w:t>
      </w:r>
    </w:p>
    <w:p w14:paraId="6DB8B7C0">
      <w:pPr>
        <w:spacing w:line="480" w:lineRule="auto"/>
        <w:ind w:left="0" w:leftChars="0" w:firstLine="301" w:firstLineChars="100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三、公示期限</w:t>
      </w:r>
      <w:r>
        <w:rPr>
          <w:rFonts w:hint="eastAsia"/>
          <w:b w:val="0"/>
          <w:bCs w:val="0"/>
          <w:lang w:val="en-US" w:eastAsia="zh-CN"/>
        </w:rPr>
        <w:t>：2024年12月17</w:t>
      </w:r>
      <w:bookmarkStart w:id="0" w:name="_GoBack"/>
      <w:bookmarkEnd w:id="0"/>
      <w:r>
        <w:rPr>
          <w:rFonts w:hint="eastAsia"/>
          <w:b w:val="0"/>
          <w:bCs w:val="0"/>
          <w:lang w:val="en-US" w:eastAsia="zh-CN"/>
        </w:rPr>
        <w:t>日至19日</w:t>
      </w:r>
    </w:p>
    <w:p w14:paraId="0ACBD83A"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四、其他补充事宜：</w:t>
      </w:r>
    </w:p>
    <w:p w14:paraId="4F88A45B">
      <w:pPr>
        <w:spacing w:line="480" w:lineRule="auto"/>
        <w:ind w:left="0" w:leftChars="0" w:firstLine="301" w:firstLineChars="100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 xml:space="preserve">  </w:t>
      </w:r>
      <w:r>
        <w:rPr>
          <w:rFonts w:hint="eastAsia"/>
          <w:b w:val="0"/>
          <w:bCs w:val="0"/>
          <w:lang w:val="en-US" w:eastAsia="zh-CN"/>
        </w:rPr>
        <w:t>任何供应商、单位或者个人对采用单一来源采购方式公示有异议的，可以在公示期内将书面意见反馈给采购部门。</w:t>
      </w:r>
    </w:p>
    <w:p w14:paraId="5B05E467">
      <w:pPr>
        <w:spacing w:line="480" w:lineRule="auto"/>
        <w:ind w:left="0" w:leftChars="0" w:firstLine="301" w:firstLineChars="100"/>
        <w:jc w:val="left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五、联系方式</w:t>
      </w:r>
    </w:p>
    <w:p w14:paraId="1E9B2BC0"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1.采购部门信息：</w:t>
      </w:r>
      <w:r>
        <w:rPr>
          <w:rFonts w:hint="eastAsia"/>
          <w:b w:val="0"/>
          <w:bCs w:val="0"/>
          <w:lang w:val="en-US" w:eastAsia="zh-CN"/>
        </w:rPr>
        <w:t>安庆联动属具股份有限公司销售公司</w:t>
      </w:r>
    </w:p>
    <w:p w14:paraId="62F0634B">
      <w:pPr>
        <w:spacing w:line="480" w:lineRule="auto"/>
        <w:jc w:val="left"/>
        <w:rPr>
          <w:rFonts w:hint="default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2.联系人：陶笑天</w:t>
      </w:r>
    </w:p>
    <w:p w14:paraId="01DF05CC">
      <w:pPr>
        <w:spacing w:line="480" w:lineRule="auto"/>
        <w:jc w:val="left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3.联系地址：</w:t>
      </w:r>
      <w:r>
        <w:rPr>
          <w:rFonts w:hint="eastAsia"/>
          <w:b w:val="0"/>
          <w:bCs w:val="0"/>
          <w:lang w:val="en-US" w:eastAsia="zh-CN"/>
        </w:rPr>
        <w:t>安徽省安庆市迎江区高新区方兴路16号销售公司</w:t>
      </w:r>
    </w:p>
    <w:p w14:paraId="1587167D">
      <w:pPr>
        <w:spacing w:line="480" w:lineRule="auto"/>
        <w:jc w:val="left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/>
          <w:bCs/>
          <w:lang w:val="en-US" w:eastAsia="zh-CN"/>
        </w:rPr>
        <w:t>4.联系邮箱：</w:t>
      </w:r>
      <w:r>
        <w:rPr>
          <w:rFonts w:hint="eastAsia"/>
          <w:b w:val="0"/>
          <w:bCs w:val="0"/>
          <w:lang w:val="en-US" w:eastAsia="zh-CN"/>
        </w:rPr>
        <w:t>68015245@helichina.com</w:t>
      </w:r>
    </w:p>
    <w:p w14:paraId="0A8248F2">
      <w:pPr>
        <w:spacing w:line="480" w:lineRule="auto"/>
        <w:jc w:val="left"/>
        <w:rPr>
          <w:rFonts w:hint="default"/>
          <w:lang w:val="en-US" w:eastAsia="zh-CN"/>
        </w:rPr>
      </w:pPr>
      <w:r>
        <w:rPr>
          <w:rFonts w:hint="eastAsia"/>
          <w:b/>
          <w:bCs/>
          <w:lang w:val="en-US" w:eastAsia="zh-CN"/>
        </w:rPr>
        <w:t>5.联系电话：</w:t>
      </w:r>
      <w:r>
        <w:rPr>
          <w:rFonts w:hint="eastAsia"/>
          <w:b w:val="0"/>
          <w:bCs w:val="0"/>
          <w:lang w:val="en-US" w:eastAsia="zh-CN"/>
        </w:rPr>
        <w:t>0556-5345375</w:t>
      </w:r>
    </w:p>
    <w:sectPr>
      <w:headerReference r:id="rId5" w:type="default"/>
      <w:footerReference r:id="rId6" w:type="default"/>
      <w:pgSz w:w="11906" w:h="16838"/>
      <w:pgMar w:top="850" w:right="1191" w:bottom="388" w:left="1191" w:header="170" w:footer="1077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567"/>
      </w:pPr>
      <w:r>
        <w:separator/>
      </w:r>
    </w:p>
  </w:endnote>
  <w:endnote w:type="continuationSeparator" w:id="1">
    <w:p>
      <w:pPr>
        <w:ind w:firstLine="567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094-CAI978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思源黑体 CN Regular">
    <w:altName w:val="黑体"/>
    <w:panose1 w:val="020B0500000000000000"/>
    <w:charset w:val="86"/>
    <w:family w:val="swiss"/>
    <w:pitch w:val="default"/>
    <w:sig w:usb0="00000000" w:usb1="00000000" w:usb2="00000016" w:usb3="00000000" w:csb0="6006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D45A123"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567"/>
      </w:pPr>
      <w:r>
        <w:separator/>
      </w:r>
    </w:p>
  </w:footnote>
  <w:footnote w:type="continuationSeparator" w:id="1">
    <w:p>
      <w:pPr>
        <w:ind w:firstLine="567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3DABCC">
    <w:pPr>
      <w:pStyle w:val="5"/>
      <w:tabs>
        <w:tab w:val="left" w:pos="3012"/>
        <w:tab w:val="clear" w:pos="4153"/>
      </w:tabs>
      <w:ind w:firstLine="34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-768350</wp:posOffset>
              </wp:positionH>
              <wp:positionV relativeFrom="paragraph">
                <wp:posOffset>121920</wp:posOffset>
              </wp:positionV>
              <wp:extent cx="1304290" cy="271780"/>
              <wp:effectExtent l="0" t="0" r="0" b="0"/>
              <wp:wrapNone/>
              <wp:docPr id="10" name="文本框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183005" cy="24066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 w14:paraId="20D65717">
                          <w:pPr>
                            <w:ind w:firstLine="265"/>
                            <w:jc w:val="distribute"/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www.helichina.c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  <w:lang w:val="en-US" w:eastAsia="zh-CN"/>
                            </w:rPr>
                            <w:t>o</w:t>
                          </w:r>
                          <w:r>
                            <w:rPr>
                              <w:rFonts w:hint="eastAsia"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drawing>
                              <wp:inline distT="0" distB="0" distL="114300" distR="114300">
                                <wp:extent cx="6350635" cy="181610"/>
                                <wp:effectExtent l="0" t="0" r="12065" b="8890"/>
                                <wp:docPr id="1" name="图片 1" descr="资源 2@4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" name="图片 1" descr="资源 2@4x"/>
                                        <pic:cNvPicPr>
                                          <a:picLocks noChangeAspect="1"/>
                                        </pic:cNvPicPr>
                                      </pic:nvPicPr>
                                      <pic:blipFill>
                                        <a:blip r:embed="rId1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6350635" cy="18161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>
                            <w:rPr>
                              <w:rFonts w:ascii="094-CAI978" w:hAnsi="094-CAI978" w:eastAsia="思源黑体 CN Regular" w:cs="094-CAI978"/>
                              <w:color w:val="E60012"/>
                              <w:sz w:val="14"/>
                              <w:szCs w:val="14"/>
                            </w:rPr>
                            <w:t>m</w:t>
                          </w:r>
                        </w:p>
                      </w:txbxContent>
                    </wps:txbx>
                    <wps:bodyPr upright="1"/>
                  </wps:wsp>
                </a:graphicData>
              </a:graphic>
            </wp:anchor>
          </w:drawing>
        </mc:Choice>
        <mc:Fallback>
          <w:pict>
            <v:shape id="文本框 15" o:spid="_x0000_s1026" o:spt="202" type="#_x0000_t202" style="position:absolute;left:0pt;margin-left:-60.5pt;margin-top:9.6pt;height:21.4pt;width:102.7pt;z-index:251660288;mso-width-relative:page;mso-height-relative:page;" filled="f" stroked="f" coordsize="21600,21600" o:gfxdata="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CMcEWtYAAAAJAQAADwAAAAAAAAABACAAAAAiAAAAZHJzL2Rvd25yZXYueG1sUEsBAhQA&#10;FAAAAAgAh07iQKZPDVm7AQAAZwMAAA4AAAAAAAAAAQAgAAAAJQEAAGRycy9lMm9Eb2MueG1sUEsF&#10;BgAAAAAGAAYAWQEAAFI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20D65717">
                    <w:pPr>
                      <w:ind w:firstLine="265"/>
                      <w:jc w:val="distribute"/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</w:pP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www.helichina.c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  <w:lang w:val="en-US" w:eastAsia="zh-CN"/>
                      </w:rPr>
                      <w:t>o</w:t>
                    </w:r>
                    <w:r>
                      <w:rPr>
                        <w:rFonts w:hint="eastAsia"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  <w:r>
                      <w:rPr>
                        <w:rFonts w:hint="eastAsia"/>
                        <w:sz w:val="18"/>
                      </w:rPr>
                      <w:drawing>
                        <wp:inline distT="0" distB="0" distL="114300" distR="114300">
                          <wp:extent cx="6350635" cy="181610"/>
                          <wp:effectExtent l="0" t="0" r="12065" b="8890"/>
                          <wp:docPr id="1" name="图片 1" descr="资源 2@4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" name="图片 1" descr="资源 2@4x"/>
                                  <pic:cNvPicPr>
                                    <a:picLocks noChangeAspect="1"/>
                                  </pic:cNvPicPr>
                                </pic:nvPicPr>
                                <pic:blipFill>
                                  <a:blip r:embed="rId1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6350635" cy="18161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>
                      <w:rPr>
                        <w:rFonts w:ascii="094-CAI978" w:hAnsi="094-CAI978" w:eastAsia="思源黑体 CN Regular" w:cs="094-CAI978"/>
                        <w:color w:val="E60012"/>
                        <w:sz w:val="14"/>
                        <w:szCs w:val="14"/>
                      </w:rPr>
                      <w:t>m</w:t>
                    </w:r>
                  </w:p>
                </w:txbxContent>
              </v:textbox>
            </v:shape>
          </w:pict>
        </mc:Fallback>
      </mc:AlternateContent>
    </w:r>
  </w:p>
  <w:p w14:paraId="0E944AE0">
    <w:pPr>
      <w:pStyle w:val="5"/>
      <w:tabs>
        <w:tab w:val="left" w:pos="3012"/>
        <w:tab w:val="clear" w:pos="4153"/>
      </w:tabs>
      <w:ind w:firstLine="340"/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-784860</wp:posOffset>
          </wp:positionH>
          <wp:positionV relativeFrom="paragraph">
            <wp:posOffset>81280</wp:posOffset>
          </wp:positionV>
          <wp:extent cx="6791325" cy="190500"/>
          <wp:effectExtent l="19050" t="0" r="9525" b="0"/>
          <wp:wrapNone/>
          <wp:docPr id="2" name="图片 2" descr="资源 2@4x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资源 2@4x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791325" cy="1905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AA02E7C">
    <w:pPr>
      <w:pStyle w:val="5"/>
      <w:tabs>
        <w:tab w:val="left" w:pos="3012"/>
        <w:tab w:val="clear" w:pos="4153"/>
      </w:tabs>
      <w:ind w:firstLine="34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756CE"/>
    <w:multiLevelType w:val="multilevel"/>
    <w:tmpl w:val="061756CE"/>
    <w:lvl w:ilvl="0" w:tentative="0">
      <w:start w:val="1"/>
      <w:numFmt w:val="chineseCountingThousand"/>
      <w:pStyle w:val="31"/>
      <w:lvlText w:val="%1、"/>
      <w:lvlJc w:val="left"/>
      <w:pPr>
        <w:ind w:left="848" w:hanging="420"/>
      </w:pPr>
    </w:lvl>
    <w:lvl w:ilvl="1" w:tentative="0">
      <w:start w:val="1"/>
      <w:numFmt w:val="lowerLetter"/>
      <w:lvlText w:val="%2)"/>
      <w:lvlJc w:val="left"/>
      <w:pPr>
        <w:ind w:left="1268" w:hanging="420"/>
      </w:pPr>
    </w:lvl>
    <w:lvl w:ilvl="2" w:tentative="0">
      <w:start w:val="1"/>
      <w:numFmt w:val="lowerRoman"/>
      <w:lvlText w:val="%3."/>
      <w:lvlJc w:val="right"/>
      <w:pPr>
        <w:ind w:left="1688" w:hanging="420"/>
      </w:pPr>
    </w:lvl>
    <w:lvl w:ilvl="3" w:tentative="0">
      <w:start w:val="1"/>
      <w:numFmt w:val="decimal"/>
      <w:lvlText w:val="%4."/>
      <w:lvlJc w:val="left"/>
      <w:pPr>
        <w:ind w:left="2108" w:hanging="420"/>
      </w:pPr>
    </w:lvl>
    <w:lvl w:ilvl="4" w:tentative="0">
      <w:start w:val="1"/>
      <w:numFmt w:val="lowerLetter"/>
      <w:lvlText w:val="%5)"/>
      <w:lvlJc w:val="left"/>
      <w:pPr>
        <w:ind w:left="2528" w:hanging="420"/>
      </w:pPr>
    </w:lvl>
    <w:lvl w:ilvl="5" w:tentative="0">
      <w:start w:val="1"/>
      <w:numFmt w:val="lowerRoman"/>
      <w:lvlText w:val="%6."/>
      <w:lvlJc w:val="right"/>
      <w:pPr>
        <w:ind w:left="2948" w:hanging="420"/>
      </w:pPr>
    </w:lvl>
    <w:lvl w:ilvl="6" w:tentative="0">
      <w:start w:val="1"/>
      <w:numFmt w:val="decimal"/>
      <w:lvlText w:val="%7."/>
      <w:lvlJc w:val="left"/>
      <w:pPr>
        <w:ind w:left="3368" w:hanging="420"/>
      </w:pPr>
    </w:lvl>
    <w:lvl w:ilvl="7" w:tentative="0">
      <w:start w:val="1"/>
      <w:numFmt w:val="lowerLetter"/>
      <w:lvlText w:val="%8)"/>
      <w:lvlJc w:val="left"/>
      <w:pPr>
        <w:ind w:left="3788" w:hanging="420"/>
      </w:pPr>
    </w:lvl>
    <w:lvl w:ilvl="8" w:tentative="0">
      <w:start w:val="1"/>
      <w:numFmt w:val="lowerRoman"/>
      <w:lvlText w:val="%9."/>
      <w:lvlJc w:val="right"/>
      <w:pPr>
        <w:ind w:left="4208" w:hanging="420"/>
      </w:pPr>
    </w:lvl>
  </w:abstractNum>
  <w:abstractNum w:abstractNumId="1">
    <w:nsid w:val="229E3D53"/>
    <w:multiLevelType w:val="multilevel"/>
    <w:tmpl w:val="229E3D53"/>
    <w:lvl w:ilvl="0" w:tentative="0">
      <w:start w:val="1"/>
      <w:numFmt w:val="decimal"/>
      <w:pStyle w:val="34"/>
      <w:lvlText w:val="%1."/>
      <w:lvlJc w:val="left"/>
      <w:pPr>
        <w:ind w:left="846" w:hanging="420"/>
      </w:pPr>
    </w:lvl>
    <w:lvl w:ilvl="1" w:tentative="0">
      <w:start w:val="1"/>
      <w:numFmt w:val="lowerLetter"/>
      <w:lvlText w:val="%2)"/>
      <w:lvlJc w:val="left"/>
      <w:pPr>
        <w:ind w:left="1266" w:hanging="420"/>
      </w:pPr>
    </w:lvl>
    <w:lvl w:ilvl="2" w:tentative="0">
      <w:start w:val="1"/>
      <w:numFmt w:val="lowerRoman"/>
      <w:lvlText w:val="%3."/>
      <w:lvlJc w:val="right"/>
      <w:pPr>
        <w:ind w:left="1686" w:hanging="420"/>
      </w:pPr>
    </w:lvl>
    <w:lvl w:ilvl="3" w:tentative="0">
      <w:start w:val="1"/>
      <w:numFmt w:val="decimal"/>
      <w:lvlText w:val="%4."/>
      <w:lvlJc w:val="left"/>
      <w:pPr>
        <w:ind w:left="2106" w:hanging="420"/>
      </w:pPr>
    </w:lvl>
    <w:lvl w:ilvl="4" w:tentative="0">
      <w:start w:val="1"/>
      <w:numFmt w:val="lowerLetter"/>
      <w:lvlText w:val="%5)"/>
      <w:lvlJc w:val="left"/>
      <w:pPr>
        <w:ind w:left="2526" w:hanging="420"/>
      </w:pPr>
    </w:lvl>
    <w:lvl w:ilvl="5" w:tentative="0">
      <w:start w:val="1"/>
      <w:numFmt w:val="lowerRoman"/>
      <w:lvlText w:val="%6."/>
      <w:lvlJc w:val="right"/>
      <w:pPr>
        <w:ind w:left="2946" w:hanging="420"/>
      </w:pPr>
    </w:lvl>
    <w:lvl w:ilvl="6" w:tentative="0">
      <w:start w:val="1"/>
      <w:numFmt w:val="decimal"/>
      <w:lvlText w:val="%7."/>
      <w:lvlJc w:val="left"/>
      <w:pPr>
        <w:ind w:left="3366" w:hanging="420"/>
      </w:pPr>
    </w:lvl>
    <w:lvl w:ilvl="7" w:tentative="0">
      <w:start w:val="1"/>
      <w:numFmt w:val="lowerLetter"/>
      <w:lvlText w:val="%8)"/>
      <w:lvlJc w:val="left"/>
      <w:pPr>
        <w:ind w:left="3786" w:hanging="420"/>
      </w:pPr>
    </w:lvl>
    <w:lvl w:ilvl="8" w:tentative="0">
      <w:start w:val="1"/>
      <w:numFmt w:val="lowerRoman"/>
      <w:lvlText w:val="%9."/>
      <w:lvlJc w:val="right"/>
      <w:pPr>
        <w:ind w:left="4206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4NTkzYTcwMWQ1MTFiMGM2MDY1NmExN2RlZjAxMzEifQ=="/>
  </w:docVars>
  <w:rsids>
    <w:rsidRoot w:val="00172A27"/>
    <w:rsid w:val="001B79F1"/>
    <w:rsid w:val="00297D5F"/>
    <w:rsid w:val="003247C2"/>
    <w:rsid w:val="006834F9"/>
    <w:rsid w:val="008C0D1F"/>
    <w:rsid w:val="00975B79"/>
    <w:rsid w:val="00A03486"/>
    <w:rsid w:val="00A36E30"/>
    <w:rsid w:val="00A8611F"/>
    <w:rsid w:val="00AF3C68"/>
    <w:rsid w:val="00B904C5"/>
    <w:rsid w:val="00E04881"/>
    <w:rsid w:val="00EC6EA3"/>
    <w:rsid w:val="01F96178"/>
    <w:rsid w:val="041373F6"/>
    <w:rsid w:val="042C47E7"/>
    <w:rsid w:val="054E2361"/>
    <w:rsid w:val="0CB55217"/>
    <w:rsid w:val="0D4870DB"/>
    <w:rsid w:val="115155BC"/>
    <w:rsid w:val="16FC5B32"/>
    <w:rsid w:val="19F1171D"/>
    <w:rsid w:val="1AE74317"/>
    <w:rsid w:val="1C767760"/>
    <w:rsid w:val="1D303373"/>
    <w:rsid w:val="1D8F50E1"/>
    <w:rsid w:val="1E81066B"/>
    <w:rsid w:val="203D39F0"/>
    <w:rsid w:val="20781E7A"/>
    <w:rsid w:val="21E81A3B"/>
    <w:rsid w:val="22962437"/>
    <w:rsid w:val="23C303DB"/>
    <w:rsid w:val="257543EE"/>
    <w:rsid w:val="26BB63F1"/>
    <w:rsid w:val="26D73719"/>
    <w:rsid w:val="2858011E"/>
    <w:rsid w:val="2A450A49"/>
    <w:rsid w:val="2A903A86"/>
    <w:rsid w:val="2A9226E6"/>
    <w:rsid w:val="2B46488A"/>
    <w:rsid w:val="2EAB4D27"/>
    <w:rsid w:val="2F3F2757"/>
    <w:rsid w:val="32AA1322"/>
    <w:rsid w:val="36216F1C"/>
    <w:rsid w:val="37CA33A1"/>
    <w:rsid w:val="3A2940F7"/>
    <w:rsid w:val="3B44399A"/>
    <w:rsid w:val="40CA4CF5"/>
    <w:rsid w:val="4308271D"/>
    <w:rsid w:val="434B42B1"/>
    <w:rsid w:val="4D655D09"/>
    <w:rsid w:val="4DF416CF"/>
    <w:rsid w:val="4EBB3175"/>
    <w:rsid w:val="50656676"/>
    <w:rsid w:val="531E556A"/>
    <w:rsid w:val="53A14208"/>
    <w:rsid w:val="58A84043"/>
    <w:rsid w:val="5C973E8F"/>
    <w:rsid w:val="624032A2"/>
    <w:rsid w:val="63B8181E"/>
    <w:rsid w:val="69490210"/>
    <w:rsid w:val="6B9168EB"/>
    <w:rsid w:val="6EE437A7"/>
    <w:rsid w:val="6F444773"/>
    <w:rsid w:val="6FB74717"/>
    <w:rsid w:val="728A1BF2"/>
    <w:rsid w:val="73F43B29"/>
    <w:rsid w:val="768201D3"/>
    <w:rsid w:val="76CE6320"/>
    <w:rsid w:val="7A161CCA"/>
    <w:rsid w:val="7C62667F"/>
    <w:rsid w:val="7D5C0844"/>
    <w:rsid w:val="7D7628FA"/>
    <w:rsid w:val="7EAC7ADD"/>
    <w:rsid w:val="7FA502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nhideWhenUsed="0" w:uiPriority="0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iPriority="99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567" w:firstLineChars="189"/>
      <w:jc w:val="both"/>
    </w:pPr>
    <w:rPr>
      <w:rFonts w:ascii="仿宋" w:hAnsi="仿宋" w:eastAsia="仿宋" w:cstheme="minorBidi"/>
      <w:kern w:val="2"/>
      <w:sz w:val="30"/>
      <w:szCs w:val="30"/>
      <w:lang w:val="en-US" w:eastAsia="zh-CN" w:bidi="ar-SA"/>
    </w:rPr>
  </w:style>
  <w:style w:type="paragraph" w:styleId="6">
    <w:name w:val="heading 1"/>
    <w:basedOn w:val="1"/>
    <w:next w:val="1"/>
    <w:link w:val="25"/>
    <w:qFormat/>
    <w:uiPriority w:val="9"/>
    <w:pPr>
      <w:ind w:firstLine="0" w:firstLineChars="0"/>
      <w:jc w:val="center"/>
      <w:outlineLvl w:val="0"/>
    </w:pPr>
    <w:rPr>
      <w:b/>
      <w:sz w:val="36"/>
    </w:rPr>
  </w:style>
  <w:style w:type="paragraph" w:styleId="7">
    <w:name w:val="heading 2"/>
    <w:basedOn w:val="1"/>
    <w:next w:val="1"/>
    <w:link w:val="26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8">
    <w:name w:val="heading 3"/>
    <w:basedOn w:val="1"/>
    <w:next w:val="1"/>
    <w:link w:val="27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9">
    <w:name w:val="heading 4"/>
    <w:basedOn w:val="1"/>
    <w:next w:val="1"/>
    <w:link w:val="28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10">
    <w:name w:val="heading 5"/>
    <w:basedOn w:val="1"/>
    <w:next w:val="1"/>
    <w:link w:val="29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11">
    <w:name w:val="heading 6"/>
    <w:basedOn w:val="1"/>
    <w:next w:val="1"/>
    <w:link w:val="30"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First Indent1"/>
    <w:basedOn w:val="3"/>
    <w:next w:val="5"/>
    <w:qFormat/>
    <w:uiPriority w:val="0"/>
    <w:pPr>
      <w:ind w:firstLine="420"/>
    </w:pPr>
    <w:rPr>
      <w:rFonts w:ascii="仿宋_GB2312" w:hAnsi="仿宋_GB2312" w:eastAsia="仿宋_GB2312" w:cs="仿宋_GB2312"/>
      <w:color w:val="000000"/>
      <w:szCs w:val="21"/>
      <w:lang w:bidi="mn-Mong-CN"/>
    </w:rPr>
  </w:style>
  <w:style w:type="paragraph" w:styleId="3">
    <w:name w:val="Body Text"/>
    <w:basedOn w:val="1"/>
    <w:next w:val="4"/>
    <w:qFormat/>
    <w:uiPriority w:val="0"/>
    <w:pPr>
      <w:spacing w:before="100" w:beforeAutospacing="1" w:after="100" w:afterAutospacing="1"/>
    </w:pPr>
    <w:rPr>
      <w:rFonts w:ascii="宋体" w:hAnsi="宋体"/>
    </w:rPr>
  </w:style>
  <w:style w:type="paragraph" w:styleId="4">
    <w:name w:val="Body Text First Indent"/>
    <w:basedOn w:val="3"/>
    <w:next w:val="3"/>
    <w:qFormat/>
    <w:uiPriority w:val="0"/>
    <w:pPr>
      <w:ind w:firstLine="420" w:firstLineChars="100"/>
    </w:p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2">
    <w:name w:val="Balloon Text"/>
    <w:basedOn w:val="1"/>
    <w:link w:val="20"/>
    <w:unhideWhenUsed/>
    <w:qFormat/>
    <w:uiPriority w:val="99"/>
    <w:rPr>
      <w:sz w:val="18"/>
      <w:szCs w:val="18"/>
    </w:rPr>
  </w:style>
  <w:style w:type="paragraph" w:styleId="1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4">
    <w:name w:val="Normal (Web)"/>
    <w:basedOn w:val="1"/>
    <w:semiHidden/>
    <w:unhideWhenUsed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5">
    <w:name w:val="Title"/>
    <w:basedOn w:val="1"/>
    <w:next w:val="1"/>
    <w:link w:val="23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table" w:styleId="17">
    <w:name w:val="Table Grid"/>
    <w:basedOn w:val="1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Hyperlink"/>
    <w:basedOn w:val="18"/>
    <w:semiHidden/>
    <w:unhideWhenUsed/>
    <w:qFormat/>
    <w:uiPriority w:val="0"/>
    <w:rPr>
      <w:color w:val="0000FF"/>
      <w:u w:val="single"/>
    </w:rPr>
  </w:style>
  <w:style w:type="character" w:customStyle="1" w:styleId="20">
    <w:name w:val="批注框文本 字符"/>
    <w:basedOn w:val="18"/>
    <w:link w:val="12"/>
    <w:qFormat/>
    <w:uiPriority w:val="99"/>
    <w:rPr>
      <w:rFonts w:ascii="仿宋" w:hAnsi="仿宋" w:eastAsia="仿宋" w:cstheme="minorBidi"/>
      <w:kern w:val="2"/>
      <w:sz w:val="18"/>
      <w:szCs w:val="18"/>
    </w:rPr>
  </w:style>
  <w:style w:type="paragraph" w:customStyle="1" w:styleId="21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character" w:customStyle="1" w:styleId="23">
    <w:name w:val="标题 字符"/>
    <w:basedOn w:val="18"/>
    <w:link w:val="15"/>
    <w:qFormat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24">
    <w:name w:val="List Paragraph"/>
    <w:basedOn w:val="1"/>
    <w:link w:val="33"/>
    <w:qFormat/>
    <w:uiPriority w:val="34"/>
    <w:pPr>
      <w:ind w:firstLine="420" w:firstLineChars="200"/>
    </w:pPr>
  </w:style>
  <w:style w:type="character" w:customStyle="1" w:styleId="25">
    <w:name w:val="标题 1 字符"/>
    <w:basedOn w:val="18"/>
    <w:link w:val="6"/>
    <w:qFormat/>
    <w:uiPriority w:val="9"/>
    <w:rPr>
      <w:rFonts w:ascii="仿宋" w:hAnsi="仿宋" w:eastAsia="仿宋" w:cstheme="minorBidi"/>
      <w:b/>
      <w:kern w:val="2"/>
      <w:sz w:val="36"/>
      <w:szCs w:val="30"/>
    </w:rPr>
  </w:style>
  <w:style w:type="character" w:customStyle="1" w:styleId="26">
    <w:name w:val="标题 2 字符"/>
    <w:basedOn w:val="18"/>
    <w:link w:val="7"/>
    <w:qFormat/>
    <w:uiPriority w:val="9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27">
    <w:name w:val="标题 3 字符"/>
    <w:basedOn w:val="18"/>
    <w:link w:val="8"/>
    <w:qFormat/>
    <w:uiPriority w:val="9"/>
    <w:rPr>
      <w:rFonts w:ascii="仿宋" w:hAnsi="仿宋" w:eastAsia="仿宋" w:cstheme="minorBidi"/>
      <w:b/>
      <w:bCs/>
      <w:kern w:val="2"/>
      <w:sz w:val="32"/>
      <w:szCs w:val="32"/>
    </w:rPr>
  </w:style>
  <w:style w:type="character" w:customStyle="1" w:styleId="28">
    <w:name w:val="标题 4 字符"/>
    <w:basedOn w:val="18"/>
    <w:link w:val="9"/>
    <w:qFormat/>
    <w:uiPriority w:val="9"/>
    <w:rPr>
      <w:rFonts w:asciiTheme="majorHAnsi" w:hAnsiTheme="majorHAnsi" w:eastAsiaTheme="majorEastAsia" w:cstheme="majorBidi"/>
      <w:b/>
      <w:bCs/>
      <w:kern w:val="2"/>
      <w:sz w:val="28"/>
      <w:szCs w:val="28"/>
    </w:rPr>
  </w:style>
  <w:style w:type="character" w:customStyle="1" w:styleId="29">
    <w:name w:val="标题 5 字符"/>
    <w:basedOn w:val="18"/>
    <w:link w:val="10"/>
    <w:qFormat/>
    <w:uiPriority w:val="9"/>
    <w:rPr>
      <w:rFonts w:ascii="仿宋" w:hAnsi="仿宋" w:eastAsia="仿宋" w:cstheme="minorBidi"/>
      <w:b/>
      <w:bCs/>
      <w:kern w:val="2"/>
      <w:sz w:val="28"/>
      <w:szCs w:val="28"/>
    </w:rPr>
  </w:style>
  <w:style w:type="character" w:customStyle="1" w:styleId="30">
    <w:name w:val="标题 6 字符"/>
    <w:basedOn w:val="18"/>
    <w:link w:val="11"/>
    <w:qFormat/>
    <w:uiPriority w:val="9"/>
    <w:rPr>
      <w:rFonts w:asciiTheme="majorHAnsi" w:hAnsiTheme="majorHAnsi" w:eastAsiaTheme="majorEastAsia" w:cstheme="majorBidi"/>
      <w:b/>
      <w:bCs/>
      <w:kern w:val="2"/>
      <w:sz w:val="24"/>
      <w:szCs w:val="24"/>
    </w:rPr>
  </w:style>
  <w:style w:type="paragraph" w:customStyle="1" w:styleId="31">
    <w:name w:val="标题一"/>
    <w:basedOn w:val="1"/>
    <w:link w:val="32"/>
    <w:qFormat/>
    <w:uiPriority w:val="0"/>
    <w:pPr>
      <w:numPr>
        <w:ilvl w:val="0"/>
        <w:numId w:val="1"/>
      </w:numPr>
      <w:ind w:firstLineChars="0"/>
    </w:pPr>
    <w:rPr>
      <w:b/>
    </w:rPr>
  </w:style>
  <w:style w:type="character" w:customStyle="1" w:styleId="32">
    <w:name w:val="标题一 字符"/>
    <w:basedOn w:val="18"/>
    <w:link w:val="31"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character" w:customStyle="1" w:styleId="33">
    <w:name w:val="列出段落 字符"/>
    <w:basedOn w:val="18"/>
    <w:link w:val="24"/>
    <w:qFormat/>
    <w:uiPriority w:val="34"/>
    <w:rPr>
      <w:rFonts w:ascii="仿宋" w:hAnsi="仿宋" w:eastAsia="仿宋" w:cstheme="minorBidi"/>
      <w:kern w:val="2"/>
      <w:sz w:val="30"/>
      <w:szCs w:val="30"/>
    </w:rPr>
  </w:style>
  <w:style w:type="paragraph" w:customStyle="1" w:styleId="34">
    <w:name w:val="小标题1"/>
    <w:basedOn w:val="24"/>
    <w:link w:val="35"/>
    <w:qFormat/>
    <w:uiPriority w:val="0"/>
    <w:pPr>
      <w:numPr>
        <w:ilvl w:val="0"/>
        <w:numId w:val="2"/>
      </w:numPr>
      <w:ind w:firstLineChars="0"/>
    </w:pPr>
    <w:rPr>
      <w:b/>
    </w:rPr>
  </w:style>
  <w:style w:type="character" w:customStyle="1" w:styleId="35">
    <w:name w:val="小标题1 字符"/>
    <w:basedOn w:val="33"/>
    <w:link w:val="34"/>
    <w:qFormat/>
    <w:uiPriority w:val="0"/>
    <w:rPr>
      <w:rFonts w:ascii="仿宋" w:hAnsi="仿宋" w:eastAsia="仿宋" w:cstheme="minorBidi"/>
      <w:b/>
      <w:kern w:val="2"/>
      <w:sz w:val="30"/>
      <w:szCs w:val="30"/>
    </w:rPr>
  </w:style>
  <w:style w:type="character" w:customStyle="1" w:styleId="36">
    <w:name w:val="font11"/>
    <w:basedOn w:val="18"/>
    <w:qFormat/>
    <w:uiPriority w:val="0"/>
    <w:rPr>
      <w:rFonts w:hint="eastAsia" w:ascii="等线" w:hAnsi="等线" w:eastAsia="等线" w:cs="等线"/>
      <w:b/>
      <w:bCs/>
      <w:color w:val="000000"/>
      <w:sz w:val="22"/>
      <w:szCs w:val="22"/>
      <w:u w:val="none"/>
    </w:rPr>
  </w:style>
  <w:style w:type="character" w:customStyle="1" w:styleId="37">
    <w:name w:val="font01"/>
    <w:basedOn w:val="18"/>
    <w:qFormat/>
    <w:uiPriority w:val="0"/>
    <w:rPr>
      <w:rFonts w:hint="eastAsia" w:ascii="等线" w:hAnsi="等线" w:eastAsia="等线" w:cs="等线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安环（报）2020005关于为申请粉尘作业工种采购配发呼吸防护半面罩的申请.docx</Template>
  <Company>安徽合力股份有限公司</Company>
  <Pages>2</Pages>
  <Words>767</Words>
  <Characters>1054</Characters>
  <Lines>1</Lines>
  <Paragraphs>1</Paragraphs>
  <TotalTime>1</TotalTime>
  <ScaleCrop>false</ScaleCrop>
  <LinksUpToDate>false</LinksUpToDate>
  <CharactersWithSpaces>1075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2020-04-03T04:34:00Z</dcterms:created>
  <dc:creator>[̲̅V̲̅I̲̅P̅]村长</dc:creator>
  <cp:lastModifiedBy>陶小天</cp:lastModifiedBy>
  <cp:lastPrinted>2023-07-24T00:50:00Z</cp:lastPrinted>
  <dcterms:modified xsi:type="dcterms:W3CDTF">2024-12-16T02:24:49Z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247598F25B794C5395C5D76446986292_13</vt:lpwstr>
  </property>
</Properties>
</file>